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20" w:before="220" w:lineRule="auto"/>
        <w:rPr>
          <w:color w:val="202124"/>
        </w:rPr>
        <w:sectPr>
          <w:headerReference r:id="rId6" w:type="default"/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b w:val="1"/>
          <w:i w:val="1"/>
          <w:color w:val="202124"/>
          <w:rtl w:val="0"/>
        </w:rPr>
        <w:t xml:space="preserve">CUOTA BASE: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No Federado (Deuco) - Primera Cuota:  110,00 € </w:t>
      </w:r>
    </w:p>
    <w:p w:rsidR="00000000" w:rsidDel="00000000" w:rsidP="00000000" w:rsidRDefault="00000000" w:rsidRPr="00000000" w14:paraId="00000005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No Federado (Deuco) - Segunda Cuota: 80,00 €</w:t>
      </w:r>
    </w:p>
    <w:p w:rsidR="00000000" w:rsidDel="00000000" w:rsidP="00000000" w:rsidRDefault="00000000" w:rsidRPr="00000000" w14:paraId="00000006">
      <w:pPr>
        <w:shd w:fill="ffffff" w:val="clear"/>
        <w:spacing w:after="220" w:before="220" w:lineRule="auto"/>
        <w:ind w:left="0" w:firstLine="0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Federado - Primera Cuota:  160,00 €</w:t>
      </w:r>
    </w:p>
    <w:p w:rsidR="00000000" w:rsidDel="00000000" w:rsidP="00000000" w:rsidRDefault="00000000" w:rsidRPr="00000000" w14:paraId="00000007">
      <w:pPr>
        <w:shd w:fill="ffffff" w:val="clear"/>
        <w:spacing w:after="220" w:before="220" w:lineRule="auto"/>
        <w:rPr>
          <w:color w:val="202124"/>
          <w:sz w:val="18"/>
          <w:szCs w:val="18"/>
        </w:rPr>
        <w:sectPr>
          <w:type w:val="continuous"/>
          <w:pgSz w:h="16834" w:w="11909" w:orient="portrait"/>
          <w:pgMar w:bottom="1440" w:top="1440" w:left="1440" w:right="1440" w:header="720" w:footer="720"/>
          <w:cols w:equalWidth="0" w:num="2">
            <w:col w:space="720" w:w="4152.74"/>
            <w:col w:space="0" w:w="4152.74"/>
          </w:cols>
        </w:sect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Federado - Segunda Cuota: 80,00 €</w:t>
      </w:r>
    </w:p>
    <w:p w:rsidR="00000000" w:rsidDel="00000000" w:rsidP="00000000" w:rsidRDefault="00000000" w:rsidRPr="00000000" w14:paraId="00000008">
      <w:pPr>
        <w:shd w:fill="ffffff" w:val="clear"/>
        <w:spacing w:after="220" w:before="22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220" w:before="220" w:lineRule="auto"/>
        <w:rPr>
          <w:b w:val="1"/>
          <w:i w:val="1"/>
          <w:color w:val="202124"/>
        </w:rPr>
      </w:pPr>
      <w:r w:rsidDel="00000000" w:rsidR="00000000" w:rsidRPr="00000000">
        <w:rPr>
          <w:b w:val="1"/>
          <w:i w:val="1"/>
          <w:color w:val="202124"/>
          <w:rtl w:val="0"/>
        </w:rPr>
        <w:t xml:space="preserve">OFERTA CATEGORÍA PREBENJAMÍN TEMPORADA 2024 - 2025:</w:t>
      </w:r>
    </w:p>
    <w:p w:rsidR="00000000" w:rsidDel="00000000" w:rsidP="00000000" w:rsidRDefault="00000000" w:rsidRPr="00000000" w14:paraId="0000000A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No Federado (Deuco):  1ª Cuota: 50,00 €</w:t>
      </w:r>
    </w:p>
    <w:p w:rsidR="00000000" w:rsidDel="00000000" w:rsidP="00000000" w:rsidRDefault="00000000" w:rsidRPr="00000000" w14:paraId="0000000B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No Federado (Deuco):  2ª Cuota: 80,00 €</w:t>
      </w:r>
    </w:p>
    <w:p w:rsidR="00000000" w:rsidDel="00000000" w:rsidP="00000000" w:rsidRDefault="00000000" w:rsidRPr="00000000" w14:paraId="0000000C">
      <w:pPr>
        <w:shd w:fill="ffffff" w:val="clear"/>
        <w:spacing w:after="220" w:before="220" w:lineRule="auto"/>
        <w:rPr>
          <w:b w:val="1"/>
          <w:i w:val="1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220" w:before="220" w:lineRule="auto"/>
        <w:rPr>
          <w:b w:val="1"/>
          <w:i w:val="1"/>
          <w:color w:val="202124"/>
        </w:rPr>
      </w:pPr>
      <w:r w:rsidDel="00000000" w:rsidR="00000000" w:rsidRPr="00000000">
        <w:rPr>
          <w:b w:val="1"/>
          <w:i w:val="1"/>
          <w:color w:val="202124"/>
          <w:rtl w:val="0"/>
        </w:rPr>
        <w:t xml:space="preserve">MATERIAL DEPORTIVO:</w:t>
      </w:r>
    </w:p>
    <w:p w:rsidR="00000000" w:rsidDel="00000000" w:rsidP="00000000" w:rsidRDefault="00000000" w:rsidRPr="00000000" w14:paraId="0000000E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Equipación de partidos: 40,00 €</w:t>
      </w:r>
    </w:p>
    <w:p w:rsidR="00000000" w:rsidDel="00000000" w:rsidP="00000000" w:rsidRDefault="00000000" w:rsidRPr="00000000" w14:paraId="0000000F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Equipación de entrenamiento: 35,00 €</w:t>
      </w:r>
    </w:p>
    <w:p w:rsidR="00000000" w:rsidDel="00000000" w:rsidP="00000000" w:rsidRDefault="00000000" w:rsidRPr="00000000" w14:paraId="00000010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Chándal de partidos: 35,00 €</w:t>
      </w:r>
    </w:p>
    <w:p w:rsidR="00000000" w:rsidDel="00000000" w:rsidP="00000000" w:rsidRDefault="00000000" w:rsidRPr="00000000" w14:paraId="00000011">
      <w:pPr>
        <w:shd w:fill="ffffff" w:val="clear"/>
        <w:spacing w:after="220" w:before="220" w:lineRule="auto"/>
        <w:rPr>
          <w:b w:val="1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220" w:before="220" w:lineRule="auto"/>
        <w:rPr>
          <w:b w:val="1"/>
          <w:color w:val="202124"/>
        </w:rPr>
      </w:pPr>
      <w:r w:rsidDel="00000000" w:rsidR="00000000" w:rsidRPr="00000000">
        <w:rPr>
          <w:b w:val="1"/>
          <w:color w:val="202124"/>
          <w:rtl w:val="0"/>
        </w:rPr>
        <w:t xml:space="preserve">Observaciones: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ind w:left="720" w:hanging="360"/>
        <w:rPr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Esta temporada será obligatoria la adquisición de la equipación de partidos por renovación completa de la vestimenta del club. Dicha ropa no será recogida a final de temporada, </w:t>
      </w:r>
      <w:r w:rsidDel="00000000" w:rsidR="00000000" w:rsidRPr="00000000">
        <w:rPr>
          <w:color w:val="202124"/>
          <w:sz w:val="18"/>
          <w:szCs w:val="18"/>
          <w:rtl w:val="0"/>
        </w:rPr>
        <w:t xml:space="preserve">quedándosela el</w:t>
      </w:r>
      <w:r w:rsidDel="00000000" w:rsidR="00000000" w:rsidRPr="00000000">
        <w:rPr>
          <w:color w:val="202124"/>
          <w:sz w:val="18"/>
          <w:szCs w:val="18"/>
          <w:rtl w:val="0"/>
        </w:rPr>
        <w:t xml:space="preserve"> jugador/a. Este material se cobrará en la primera cuota, junto a la cuota base.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ind w:left="720" w:hanging="360"/>
        <w:rPr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Cualquier otra adquisición de material será cobrada en la siguiente cuota.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ind w:left="720" w:hanging="360"/>
        <w:rPr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Para nuevas inscripciones será necesaria la adquisición de todo el material deportivo indicado.</w:t>
      </w:r>
    </w:p>
    <w:p w:rsidR="00000000" w:rsidDel="00000000" w:rsidP="00000000" w:rsidRDefault="00000000" w:rsidRPr="00000000" w14:paraId="00000016">
      <w:pPr>
        <w:shd w:fill="ffffff" w:val="clear"/>
        <w:spacing w:after="220" w:before="220" w:lineRule="auto"/>
        <w:rPr>
          <w:b w:val="1"/>
          <w:i w:val="1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220" w:before="220" w:lineRule="auto"/>
        <w:rPr>
          <w:b w:val="1"/>
          <w:i w:val="1"/>
          <w:color w:val="202124"/>
        </w:rPr>
      </w:pPr>
      <w:r w:rsidDel="00000000" w:rsidR="00000000" w:rsidRPr="00000000">
        <w:rPr>
          <w:b w:val="1"/>
          <w:i w:val="1"/>
          <w:color w:val="202124"/>
          <w:rtl w:val="0"/>
        </w:rPr>
        <w:t xml:space="preserve">FECHAS DE COBRO DE LAS CUOTAS:</w:t>
      </w:r>
    </w:p>
    <w:p w:rsidR="00000000" w:rsidDel="00000000" w:rsidP="00000000" w:rsidRDefault="00000000" w:rsidRPr="00000000" w14:paraId="00000018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1ª Cuota el 7 de octubre de 2024</w:t>
      </w:r>
    </w:p>
    <w:p w:rsidR="00000000" w:rsidDel="00000000" w:rsidP="00000000" w:rsidRDefault="00000000" w:rsidRPr="00000000" w14:paraId="00000019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2ª Cuota el 7 de enero de 2025</w:t>
      </w:r>
    </w:p>
    <w:p w:rsidR="00000000" w:rsidDel="00000000" w:rsidP="00000000" w:rsidRDefault="00000000" w:rsidRPr="00000000" w14:paraId="0000001A">
      <w:pPr>
        <w:shd w:fill="ffffff" w:val="clear"/>
        <w:spacing w:after="220" w:before="220" w:lineRule="auto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220" w:before="220" w:lineRule="auto"/>
        <w:rPr>
          <w:color w:val="202124"/>
          <w:sz w:val="18"/>
          <w:szCs w:val="18"/>
        </w:rPr>
      </w:pPr>
      <w:r w:rsidDel="00000000" w:rsidR="00000000" w:rsidRPr="00000000">
        <w:rPr>
          <w:color w:val="202124"/>
          <w:sz w:val="18"/>
          <w:szCs w:val="18"/>
          <w:rtl w:val="0"/>
        </w:rPr>
        <w:t xml:space="preserve">El cobro de las cuotas se realizará mediante domiciliación bancaria, para lo que será necesario adjuntar en el formulario la Orden de Domiciliación Bancaria (que podréis encontrar en nuestra web (</w:t>
      </w:r>
      <w:hyperlink r:id="rId7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https://clubvilladealgetefs.com/inscripciones/</w:t>
        </w:r>
      </w:hyperlink>
      <w:r w:rsidDel="00000000" w:rsidR="00000000" w:rsidRPr="00000000">
        <w:rPr>
          <w:color w:val="202124"/>
          <w:sz w:val="18"/>
          <w:szCs w:val="18"/>
          <w:rtl w:val="0"/>
        </w:rPr>
        <w:t xml:space="preserve">).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jc w:val="center"/>
      <w:rPr>
        <w:b w:val="1"/>
        <w:sz w:val="28"/>
        <w:szCs w:val="28"/>
      </w:rPr>
    </w:pPr>
    <w:r w:rsidDel="00000000" w:rsidR="00000000" w:rsidRPr="00000000">
      <w:rPr/>
      <w:drawing>
        <wp:inline distB="114300" distT="114300" distL="114300" distR="114300">
          <wp:extent cx="1015405" cy="890588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15405" cy="8905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b w:val="1"/>
        <w:sz w:val="28"/>
        <w:szCs w:val="28"/>
        <w:rtl w:val="0"/>
      </w:rPr>
      <w:t xml:space="preserve">CUOTAS Y TARIFAS TEMPORADA 2024 - 2025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202124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yperlink" Target="https://clubvilladealgetefs.com/inscripciones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